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5105F" w14:textId="77777777" w:rsidR="00221453" w:rsidRDefault="00221453" w:rsidP="00EA5011">
      <w:pPr>
        <w:jc w:val="center"/>
      </w:pPr>
      <w:bookmarkStart w:id="0" w:name="_GoBack"/>
      <w:bookmarkEnd w:id="0"/>
    </w:p>
    <w:p w14:paraId="3221F03E" w14:textId="77777777" w:rsidR="00221453" w:rsidRDefault="00221453" w:rsidP="00EA5011">
      <w:pPr>
        <w:jc w:val="center"/>
      </w:pPr>
    </w:p>
    <w:p w14:paraId="5B0A4B4B" w14:textId="77777777" w:rsidR="00221453" w:rsidRDefault="00221453" w:rsidP="00EA5011">
      <w:pPr>
        <w:jc w:val="center"/>
      </w:pPr>
    </w:p>
    <w:p w14:paraId="34F7751B" w14:textId="77777777" w:rsidR="00221453" w:rsidRDefault="00221453" w:rsidP="00EA5011">
      <w:pPr>
        <w:jc w:val="center"/>
      </w:pPr>
    </w:p>
    <w:p w14:paraId="14546620" w14:textId="77777777" w:rsidR="00221453" w:rsidRDefault="00221453" w:rsidP="00EA5011">
      <w:pPr>
        <w:jc w:val="center"/>
      </w:pPr>
      <w:r>
        <w:t>Ethical Decision Making in Health Care</w:t>
      </w:r>
    </w:p>
    <w:p w14:paraId="04DEA0E3" w14:textId="77777777" w:rsidR="00221453" w:rsidRDefault="00221453" w:rsidP="00EA5011">
      <w:pPr>
        <w:jc w:val="center"/>
      </w:pPr>
      <w:r>
        <w:t>Student name:</w:t>
      </w:r>
    </w:p>
    <w:p w14:paraId="6BCECDF9" w14:textId="77777777" w:rsidR="00221453" w:rsidRDefault="00221453" w:rsidP="00EA5011">
      <w:pPr>
        <w:jc w:val="center"/>
      </w:pPr>
      <w:r>
        <w:t>Institution:</w:t>
      </w:r>
    </w:p>
    <w:p w14:paraId="77C0BB6B" w14:textId="77777777" w:rsidR="00221453" w:rsidRDefault="00221453" w:rsidP="00EA5011">
      <w:pPr>
        <w:jc w:val="center"/>
      </w:pPr>
    </w:p>
    <w:p w14:paraId="37E302B7" w14:textId="77777777" w:rsidR="00221453" w:rsidRDefault="00221453" w:rsidP="00EA5011">
      <w:pPr>
        <w:jc w:val="center"/>
      </w:pPr>
    </w:p>
    <w:p w14:paraId="1AEBF04A" w14:textId="77777777" w:rsidR="00221453" w:rsidRDefault="00221453" w:rsidP="00EA5011">
      <w:pPr>
        <w:jc w:val="center"/>
      </w:pPr>
    </w:p>
    <w:p w14:paraId="686DF722" w14:textId="77777777" w:rsidR="00221453" w:rsidRDefault="00221453" w:rsidP="00EA5011">
      <w:pPr>
        <w:jc w:val="center"/>
      </w:pPr>
    </w:p>
    <w:p w14:paraId="5DAED2A7" w14:textId="77777777" w:rsidR="00221453" w:rsidRDefault="00221453" w:rsidP="00EA5011">
      <w:pPr>
        <w:jc w:val="center"/>
      </w:pPr>
    </w:p>
    <w:p w14:paraId="16D441D0" w14:textId="77777777" w:rsidR="00221453" w:rsidRDefault="00221453" w:rsidP="00EA5011">
      <w:pPr>
        <w:jc w:val="center"/>
      </w:pPr>
    </w:p>
    <w:p w14:paraId="67ED86AD" w14:textId="77777777" w:rsidR="00221453" w:rsidRDefault="00221453" w:rsidP="00EA5011">
      <w:pPr>
        <w:jc w:val="center"/>
      </w:pPr>
    </w:p>
    <w:p w14:paraId="1E548AF1" w14:textId="77777777" w:rsidR="00221453" w:rsidRDefault="00221453" w:rsidP="00221453">
      <w:pPr>
        <w:ind w:left="0"/>
      </w:pPr>
    </w:p>
    <w:p w14:paraId="2C630F33" w14:textId="77777777" w:rsidR="00221453" w:rsidRDefault="00221453" w:rsidP="00EA5011">
      <w:pPr>
        <w:jc w:val="center"/>
      </w:pPr>
    </w:p>
    <w:p w14:paraId="6F4AF496" w14:textId="77777777" w:rsidR="002730C2" w:rsidRDefault="00EA5011" w:rsidP="00EA5011">
      <w:pPr>
        <w:jc w:val="center"/>
      </w:pPr>
      <w:r>
        <w:lastRenderedPageBreak/>
        <w:t>Ethical Decision Making In Health Care</w:t>
      </w:r>
    </w:p>
    <w:p w14:paraId="29960F43" w14:textId="77777777" w:rsidR="00EA5011" w:rsidRDefault="00EA5011" w:rsidP="00EA5011">
      <w:pPr>
        <w:pBdr>
          <w:top w:val="nil"/>
          <w:left w:val="nil"/>
          <w:bottom w:val="nil"/>
          <w:right w:val="nil"/>
          <w:between w:val="nil"/>
        </w:pBdr>
        <w:ind w:left="0"/>
        <w:rPr>
          <w:rFonts w:eastAsia="Times New Roman"/>
          <w:color w:val="1C1E29"/>
        </w:rPr>
      </w:pPr>
      <w:r>
        <w:rPr>
          <w:rFonts w:eastAsia="Times New Roman"/>
          <w:color w:val="1C1E29"/>
        </w:rPr>
        <w:t>Kemparaj, V. M. &amp; Kad</w:t>
      </w:r>
      <w:r w:rsidRPr="00B77283">
        <w:rPr>
          <w:rFonts w:eastAsia="Times New Roman"/>
          <w:color w:val="1C1E29"/>
        </w:rPr>
        <w:t>lur, U. G. (2018). Understanding the principles of ethics in health care: a systematic analysis of qualitative information. International Journal of Community Medicine and</w:t>
      </w:r>
      <w:r>
        <w:rPr>
          <w:rFonts w:eastAsia="Times New Roman"/>
          <w:color w:val="1C1E29"/>
        </w:rPr>
        <w:t xml:space="preserve"> Public Health, 4(2), 722-7</w:t>
      </w:r>
      <w:r w:rsidRPr="00B77283">
        <w:rPr>
          <w:rFonts w:eastAsia="Times New Roman"/>
          <w:color w:val="1C1E29"/>
        </w:rPr>
        <w:t>28.</w:t>
      </w:r>
    </w:p>
    <w:p w14:paraId="7CD43F0C" w14:textId="77777777" w:rsidR="00221453" w:rsidRDefault="00221453" w:rsidP="00EA5011">
      <w:pPr>
        <w:pBdr>
          <w:top w:val="nil"/>
          <w:left w:val="nil"/>
          <w:bottom w:val="nil"/>
          <w:right w:val="nil"/>
          <w:between w:val="nil"/>
        </w:pBdr>
        <w:ind w:left="0"/>
        <w:rPr>
          <w:rFonts w:eastAsia="Times New Roman"/>
          <w:color w:val="1C1E29"/>
        </w:rPr>
      </w:pPr>
      <w:r>
        <w:rPr>
          <w:rFonts w:eastAsia="Times New Roman"/>
          <w:color w:val="1C1E29"/>
        </w:rPr>
        <w:t>This article explains the ethical issues in the healthcare sector. The article contains information on the importance of ethics and how to best make informed and ethical decisions in the nursing field.</w:t>
      </w:r>
      <w:r w:rsidR="00EA5011">
        <w:rPr>
          <w:rFonts w:eastAsia="Times New Roman"/>
          <w:color w:val="1C1E29"/>
        </w:rPr>
        <w:t xml:space="preserve">   </w:t>
      </w:r>
    </w:p>
    <w:p w14:paraId="7583BB06" w14:textId="77777777" w:rsidR="00EA5011" w:rsidRDefault="00EA5011" w:rsidP="00EA5011">
      <w:pPr>
        <w:pBdr>
          <w:top w:val="nil"/>
          <w:left w:val="nil"/>
          <w:bottom w:val="nil"/>
          <w:right w:val="nil"/>
          <w:between w:val="nil"/>
        </w:pBdr>
        <w:ind w:left="0"/>
        <w:rPr>
          <w:rFonts w:eastAsia="Times New Roman"/>
          <w:color w:val="1C1E29"/>
        </w:rPr>
      </w:pPr>
      <w:r>
        <w:rPr>
          <w:rFonts w:eastAsia="Times New Roman"/>
          <w:color w:val="1C1E29"/>
        </w:rPr>
        <w:t>Myer-Zehndr, B., Schlger, H. A., Tnner, S., Schnurrr, V., Vogt, D. R., Re</w:t>
      </w:r>
      <w:r w:rsidRPr="00B77283">
        <w:rPr>
          <w:rFonts w:eastAsia="Times New Roman"/>
          <w:color w:val="1C1E29"/>
        </w:rPr>
        <w:t>ter-Theil, S., &amp; Pargger, H. (2017). How to introduce medical ethics at the Bedside-Factors influencing the implementation of an ethical decision-making model. BMC medical ethic</w:t>
      </w:r>
      <w:r>
        <w:rPr>
          <w:rFonts w:eastAsia="Times New Roman"/>
          <w:color w:val="1C1E29"/>
        </w:rPr>
        <w:t>s, 17(2), 19</w:t>
      </w:r>
      <w:r w:rsidRPr="00B77283">
        <w:rPr>
          <w:rFonts w:eastAsia="Times New Roman"/>
          <w:color w:val="1C1E29"/>
        </w:rPr>
        <w:t>.</w:t>
      </w:r>
    </w:p>
    <w:p w14:paraId="59AAC532" w14:textId="77777777" w:rsidR="00EA5011" w:rsidRDefault="00EA5011" w:rsidP="00EA5011">
      <w:pPr>
        <w:pBdr>
          <w:top w:val="nil"/>
          <w:left w:val="nil"/>
          <w:bottom w:val="nil"/>
          <w:right w:val="nil"/>
          <w:between w:val="nil"/>
        </w:pBdr>
        <w:ind w:left="0"/>
        <w:rPr>
          <w:rFonts w:eastAsia="Times New Roman"/>
          <w:color w:val="1C1E29"/>
        </w:rPr>
      </w:pPr>
      <w:r>
        <w:rPr>
          <w:rFonts w:eastAsia="Times New Roman"/>
          <w:color w:val="1C1E29"/>
        </w:rPr>
        <w:t xml:space="preserve">Ethical decision making is an important aspect </w:t>
      </w:r>
      <w:r w:rsidR="00221453">
        <w:rPr>
          <w:rFonts w:eastAsia="Times New Roman"/>
          <w:color w:val="1C1E29"/>
        </w:rPr>
        <w:t>of</w:t>
      </w:r>
      <w:r>
        <w:rPr>
          <w:rFonts w:eastAsia="Times New Roman"/>
          <w:color w:val="1C1E29"/>
        </w:rPr>
        <w:t xml:space="preserve"> the medical field. This article explains how ethical issues can be implemented in the healthcare sector. The article also explains how models can be used to ensure an ethical workplace.</w:t>
      </w:r>
    </w:p>
    <w:p w14:paraId="075BFE49" w14:textId="77777777" w:rsidR="00EA5011" w:rsidRDefault="00EA5011" w:rsidP="00EA5011">
      <w:pPr>
        <w:ind w:left="0"/>
        <w:rPr>
          <w:rFonts w:eastAsia="Times New Roman"/>
          <w:color w:val="222222"/>
          <w:highlight w:val="white"/>
        </w:rPr>
      </w:pPr>
      <w:r w:rsidRPr="00B77283">
        <w:rPr>
          <w:rFonts w:eastAsia="Times New Roman"/>
          <w:color w:val="222222"/>
          <w:highlight w:val="white"/>
        </w:rPr>
        <w:t xml:space="preserve">Char, D. S., Shah, N. H., &amp; Magnus, D. (2018). Implementing machine learning in health care—addressing ethical challenges. The New England </w:t>
      </w:r>
      <w:r>
        <w:rPr>
          <w:rFonts w:eastAsia="Times New Roman"/>
          <w:color w:val="222222"/>
          <w:highlight w:val="white"/>
        </w:rPr>
        <w:t>journal of medicine, 287(21), 889</w:t>
      </w:r>
      <w:r w:rsidRPr="00B77283">
        <w:rPr>
          <w:rFonts w:eastAsia="Times New Roman"/>
          <w:color w:val="222222"/>
          <w:highlight w:val="white"/>
        </w:rPr>
        <w:t>.</w:t>
      </w:r>
    </w:p>
    <w:p w14:paraId="6F36F84E" w14:textId="77777777" w:rsidR="00EA5011" w:rsidRDefault="00EA5011" w:rsidP="00EA5011">
      <w:pPr>
        <w:ind w:left="0"/>
        <w:rPr>
          <w:rFonts w:eastAsia="Times New Roman"/>
          <w:color w:val="222222"/>
          <w:highlight w:val="white"/>
        </w:rPr>
      </w:pPr>
      <w:r>
        <w:rPr>
          <w:rFonts w:eastAsia="Times New Roman"/>
          <w:color w:val="222222"/>
          <w:highlight w:val="white"/>
        </w:rPr>
        <w:t xml:space="preserve">This article explains how the machine system can help improve </w:t>
      </w:r>
      <w:r w:rsidR="00221453">
        <w:rPr>
          <w:rFonts w:eastAsia="Times New Roman"/>
          <w:color w:val="222222"/>
          <w:highlight w:val="white"/>
        </w:rPr>
        <w:t xml:space="preserve">the </w:t>
      </w:r>
      <w:r>
        <w:rPr>
          <w:rFonts w:eastAsia="Times New Roman"/>
          <w:color w:val="222222"/>
          <w:highlight w:val="white"/>
        </w:rPr>
        <w:t>ethical issue in the healthcare sector. The article also outlines the positive impacts of using the machine system in the healthcare sector.</w:t>
      </w:r>
    </w:p>
    <w:p w14:paraId="2AE0B49C" w14:textId="77777777" w:rsidR="00EA5011" w:rsidRDefault="00EA5011" w:rsidP="00EA5011">
      <w:pPr>
        <w:ind w:left="0"/>
        <w:rPr>
          <w:rFonts w:eastAsia="Times New Roman"/>
          <w:color w:val="222222"/>
          <w:highlight w:val="white"/>
        </w:rPr>
      </w:pPr>
      <w:r w:rsidRPr="00B77283">
        <w:rPr>
          <w:rFonts w:eastAsia="Times New Roman"/>
          <w:color w:val="222222"/>
          <w:highlight w:val="white"/>
        </w:rPr>
        <w:lastRenderedPageBreak/>
        <w:t>Abel, D., MacGlashan, J., &amp; Littman, M. L. (2016, March). Reinforcement learning as a framework for ethical decision making. In Workshops at the Thirtieth AAAI Conference on Artificial Intelligence.</w:t>
      </w:r>
    </w:p>
    <w:p w14:paraId="097D8A49" w14:textId="77777777" w:rsidR="00EA5011" w:rsidRDefault="00EA5011" w:rsidP="00EA5011">
      <w:pPr>
        <w:ind w:left="0"/>
        <w:rPr>
          <w:rFonts w:eastAsia="Times New Roman"/>
          <w:color w:val="222222"/>
          <w:highlight w:val="white"/>
        </w:rPr>
      </w:pPr>
      <w:r>
        <w:rPr>
          <w:rFonts w:eastAsia="Times New Roman"/>
          <w:color w:val="222222"/>
          <w:highlight w:val="white"/>
        </w:rPr>
        <w:t>In this article</w:t>
      </w:r>
      <w:r w:rsidR="00221453">
        <w:rPr>
          <w:rFonts w:eastAsia="Times New Roman"/>
          <w:color w:val="222222"/>
          <w:highlight w:val="white"/>
        </w:rPr>
        <w:t>,</w:t>
      </w:r>
      <w:r>
        <w:rPr>
          <w:rFonts w:eastAsia="Times New Roman"/>
          <w:color w:val="222222"/>
          <w:highlight w:val="white"/>
        </w:rPr>
        <w:t xml:space="preserve"> the author compares ethics in artificial intelligence and ethics in human beings. The researcher expounds on the relation</w:t>
      </w:r>
      <w:r w:rsidR="00221453">
        <w:rPr>
          <w:rFonts w:eastAsia="Times New Roman"/>
          <w:color w:val="222222"/>
          <w:highlight w:val="white"/>
        </w:rPr>
        <w:t>ship</w:t>
      </w:r>
      <w:r>
        <w:rPr>
          <w:rFonts w:eastAsia="Times New Roman"/>
          <w:color w:val="222222"/>
          <w:highlight w:val="white"/>
        </w:rPr>
        <w:t xml:space="preserve"> between artificial intelligence ethics and normal human being ethics at the workplace.</w:t>
      </w:r>
    </w:p>
    <w:p w14:paraId="302EBC2E" w14:textId="77777777" w:rsidR="00EA5011" w:rsidRDefault="00EA5011" w:rsidP="00EA5011">
      <w:pPr>
        <w:ind w:left="0"/>
        <w:rPr>
          <w:rFonts w:eastAsia="Times New Roman"/>
          <w:color w:val="222222"/>
          <w:highlight w:val="white"/>
        </w:rPr>
      </w:pPr>
      <w:r>
        <w:rPr>
          <w:rFonts w:eastAsia="Times New Roman"/>
          <w:color w:val="222222"/>
          <w:highlight w:val="white"/>
        </w:rPr>
        <w:t>Kon, A. A., Dvidson, J. E., Morrson, W., Danis, M.</w:t>
      </w:r>
      <w:r w:rsidRPr="00B77283">
        <w:rPr>
          <w:rFonts w:eastAsia="Times New Roman"/>
          <w:color w:val="222222"/>
          <w:highlight w:val="white"/>
        </w:rPr>
        <w:t xml:space="preserve"> &amp; White, D. B. (2016). Shared decision making in intensive care units: An American College of Critical Care Medicine and American Thoracic Society policy statement. C</w:t>
      </w:r>
      <w:r>
        <w:rPr>
          <w:rFonts w:eastAsia="Times New Roman"/>
          <w:color w:val="222222"/>
          <w:highlight w:val="white"/>
        </w:rPr>
        <w:t>ritical care medicine, 34(1), 19</w:t>
      </w:r>
      <w:r w:rsidRPr="00B77283">
        <w:rPr>
          <w:rFonts w:eastAsia="Times New Roman"/>
          <w:color w:val="222222"/>
          <w:highlight w:val="white"/>
        </w:rPr>
        <w:t>8.</w:t>
      </w:r>
    </w:p>
    <w:p w14:paraId="0BF60A41" w14:textId="77777777" w:rsidR="00EA5011" w:rsidRDefault="00EA5011" w:rsidP="00EA5011">
      <w:pPr>
        <w:ind w:left="0"/>
        <w:rPr>
          <w:rFonts w:eastAsia="Times New Roman"/>
          <w:color w:val="222222"/>
          <w:highlight w:val="white"/>
        </w:rPr>
      </w:pPr>
      <w:r>
        <w:rPr>
          <w:rFonts w:eastAsia="Times New Roman"/>
          <w:color w:val="222222"/>
          <w:highlight w:val="white"/>
        </w:rPr>
        <w:t xml:space="preserve">This article expounds on the benefits of shared decision making in the intensive care unit. The author also explains how shared decision making affects ethics </w:t>
      </w:r>
      <w:r w:rsidR="00221453">
        <w:rPr>
          <w:rFonts w:eastAsia="Times New Roman"/>
          <w:color w:val="222222"/>
          <w:highlight w:val="white"/>
        </w:rPr>
        <w:t>in</w:t>
      </w:r>
      <w:r>
        <w:rPr>
          <w:rFonts w:eastAsia="Times New Roman"/>
          <w:color w:val="222222"/>
          <w:highlight w:val="white"/>
        </w:rPr>
        <w:t xml:space="preserve"> the workplace.</w:t>
      </w:r>
    </w:p>
    <w:p w14:paraId="78F41569" w14:textId="77777777" w:rsidR="00EA5011" w:rsidRDefault="00EA5011" w:rsidP="00EA5011">
      <w:pPr>
        <w:ind w:left="0"/>
        <w:rPr>
          <w:rFonts w:eastAsia="Times New Roman"/>
          <w:color w:val="222222"/>
          <w:highlight w:val="white"/>
        </w:rPr>
      </w:pPr>
      <w:r>
        <w:rPr>
          <w:rFonts w:eastAsia="Times New Roman"/>
          <w:color w:val="222222"/>
          <w:highlight w:val="white"/>
        </w:rPr>
        <w:t>Pollard, C. L. (2015). What is the right thing to do: use of a relational ethic framework to guide clinical decision-making. </w:t>
      </w:r>
      <w:r>
        <w:rPr>
          <w:rFonts w:eastAsia="Times New Roman"/>
          <w:i/>
          <w:color w:val="222222"/>
          <w:highlight w:val="white"/>
        </w:rPr>
        <w:t>International Journal of Caring Sciences</w:t>
      </w:r>
      <w:r>
        <w:rPr>
          <w:rFonts w:eastAsia="Times New Roman"/>
          <w:color w:val="222222"/>
          <w:highlight w:val="white"/>
        </w:rPr>
        <w:t>, </w:t>
      </w:r>
      <w:r>
        <w:rPr>
          <w:rFonts w:eastAsia="Times New Roman"/>
          <w:i/>
          <w:color w:val="222222"/>
          <w:highlight w:val="white"/>
        </w:rPr>
        <w:t>8</w:t>
      </w:r>
      <w:r>
        <w:rPr>
          <w:rFonts w:eastAsia="Times New Roman"/>
          <w:color w:val="222222"/>
          <w:highlight w:val="white"/>
        </w:rPr>
        <w:t>(2), 326-386.</w:t>
      </w:r>
    </w:p>
    <w:p w14:paraId="46E64705" w14:textId="77777777" w:rsidR="00EA5011" w:rsidRDefault="00EA5011" w:rsidP="00EA5011">
      <w:pPr>
        <w:ind w:left="0"/>
        <w:rPr>
          <w:rFonts w:eastAsia="Times New Roman"/>
          <w:color w:val="222222"/>
          <w:highlight w:val="white"/>
        </w:rPr>
      </w:pPr>
      <w:r>
        <w:rPr>
          <w:rFonts w:eastAsia="Times New Roman"/>
          <w:color w:val="222222"/>
          <w:highlight w:val="white"/>
        </w:rPr>
        <w:t>In this article, the author explains the importance of shared decision making to the healthcare sector, the intensive care unit to be specific.</w:t>
      </w:r>
    </w:p>
    <w:p w14:paraId="0B3F579F" w14:textId="77777777" w:rsidR="00EA5011" w:rsidRDefault="00EA5011" w:rsidP="00EA5011">
      <w:pPr>
        <w:ind w:left="0"/>
        <w:rPr>
          <w:rFonts w:eastAsia="Times New Roman"/>
          <w:color w:val="222222"/>
          <w:highlight w:val="white"/>
        </w:rPr>
      </w:pPr>
      <w:r w:rsidRPr="009B0F81">
        <w:rPr>
          <w:rFonts w:eastAsia="Times New Roman"/>
          <w:color w:val="222222"/>
          <w:highlight w:val="white"/>
        </w:rPr>
        <w:t>Kon, A. A. (2015). Ethical issues in decision-making for infants with disorders of sex development. Hormone and Me</w:t>
      </w:r>
      <w:r>
        <w:rPr>
          <w:rFonts w:eastAsia="Times New Roman"/>
          <w:color w:val="222222"/>
          <w:highlight w:val="white"/>
        </w:rPr>
        <w:t>tabolic Research, 48(04), 330-32</w:t>
      </w:r>
      <w:r w:rsidRPr="009B0F81">
        <w:rPr>
          <w:rFonts w:eastAsia="Times New Roman"/>
          <w:color w:val="222222"/>
          <w:highlight w:val="white"/>
        </w:rPr>
        <w:t>3.</w:t>
      </w:r>
    </w:p>
    <w:p w14:paraId="18112935" w14:textId="77777777" w:rsidR="00EA5011" w:rsidRDefault="00EA5011" w:rsidP="00EA5011">
      <w:pPr>
        <w:ind w:left="0"/>
        <w:rPr>
          <w:rFonts w:eastAsia="Times New Roman"/>
          <w:color w:val="222222"/>
          <w:highlight w:val="white"/>
        </w:rPr>
      </w:pPr>
      <w:r>
        <w:rPr>
          <w:rFonts w:eastAsia="Times New Roman"/>
          <w:color w:val="222222"/>
          <w:highlight w:val="white"/>
        </w:rPr>
        <w:t xml:space="preserve">This article discusses the disorders in </w:t>
      </w:r>
      <w:r w:rsidR="00221453">
        <w:rPr>
          <w:rFonts w:eastAsia="Times New Roman"/>
          <w:color w:val="222222"/>
          <w:highlight w:val="white"/>
        </w:rPr>
        <w:t xml:space="preserve">the </w:t>
      </w:r>
      <w:r>
        <w:rPr>
          <w:rFonts w:eastAsia="Times New Roman"/>
          <w:color w:val="222222"/>
          <w:highlight w:val="white"/>
        </w:rPr>
        <w:t>sex development of newborn babies and how to ethically handle such issues in the healthcare sector.</w:t>
      </w:r>
    </w:p>
    <w:p w14:paraId="6566A3CD" w14:textId="77777777" w:rsidR="00EA5011" w:rsidRDefault="00EA5011" w:rsidP="00EA5011">
      <w:pPr>
        <w:ind w:left="0"/>
        <w:rPr>
          <w:rFonts w:eastAsia="Times New Roman"/>
        </w:rPr>
      </w:pPr>
      <w:r w:rsidRPr="00A62BF7">
        <w:rPr>
          <w:rFonts w:eastAsia="Times New Roman"/>
          <w:color w:val="000000" w:themeColor="text1"/>
        </w:rPr>
        <w:lastRenderedPageBreak/>
        <w:t xml:space="preserve">Olabarrieta-Landa, L., Caracuel Romerob, A., Panyavin, I., &amp; Arango-Lasprilla, J. C. (2017). Perception of ethical misconduct by neuropsychology </w:t>
      </w:r>
      <w:r w:rsidRPr="00EA5011">
        <w:rPr>
          <w:rFonts w:eastAsia="Times New Roman"/>
        </w:rPr>
        <w:t xml:space="preserve">professionals in Spain. NeuroRehabilitation, 41(2), 557–558. </w:t>
      </w:r>
      <w:hyperlink r:id="rId6" w:history="1">
        <w:r w:rsidRPr="00EA5011">
          <w:rPr>
            <w:rStyle w:val="Hyperlink"/>
            <w:rFonts w:eastAsia="Times New Roman"/>
            <w:color w:val="auto"/>
            <w:u w:val="none"/>
          </w:rPr>
          <w:t>https://doi-orgsdl.idm.oclc.org/10.3333/NRE-162144</w:t>
        </w:r>
      </w:hyperlink>
    </w:p>
    <w:p w14:paraId="2DA6EF9A" w14:textId="77777777" w:rsidR="00EA5011" w:rsidRPr="00D7493F" w:rsidRDefault="00EA5011" w:rsidP="00EA5011">
      <w:pPr>
        <w:ind w:left="0"/>
        <w:rPr>
          <w:rFonts w:eastAsia="Times New Roman"/>
        </w:rPr>
      </w:pPr>
      <w:r>
        <w:rPr>
          <w:rFonts w:eastAsia="Times New Roman"/>
          <w:color w:val="000000" w:themeColor="text1"/>
        </w:rPr>
        <w:t>This article outlines ethical misconduct found among neuropsychology professional</w:t>
      </w:r>
      <w:r w:rsidR="00221453">
        <w:rPr>
          <w:rFonts w:eastAsia="Times New Roman"/>
          <w:color w:val="000000" w:themeColor="text1"/>
        </w:rPr>
        <w:t>s</w:t>
      </w:r>
      <w:r>
        <w:rPr>
          <w:rFonts w:eastAsia="Times New Roman"/>
          <w:color w:val="000000" w:themeColor="text1"/>
        </w:rPr>
        <w:t xml:space="preserve"> in Spain.</w:t>
      </w:r>
      <w:r w:rsidR="00D7493F">
        <w:rPr>
          <w:rFonts w:eastAsia="Times New Roman"/>
          <w:color w:val="000000" w:themeColor="text1"/>
        </w:rPr>
        <w:t xml:space="preserve"> </w:t>
      </w:r>
      <w:r w:rsidR="00D7493F" w:rsidRPr="00D7493F">
        <w:rPr>
          <w:rFonts w:eastAsia="Times New Roman"/>
        </w:rPr>
        <w:t>The author also explains the right ways certain issues can be handled in this healthcare sector.</w:t>
      </w:r>
    </w:p>
    <w:p w14:paraId="7842B1A5" w14:textId="77777777" w:rsidR="00D7493F" w:rsidRDefault="00D7493F" w:rsidP="00D7493F">
      <w:pPr>
        <w:ind w:left="0"/>
        <w:rPr>
          <w:rFonts w:eastAsia="Times New Roman"/>
          <w:highlight w:val="white"/>
        </w:rPr>
      </w:pPr>
      <w:r w:rsidRPr="00D7493F">
        <w:rPr>
          <w:rFonts w:eastAsia="Times New Roman"/>
          <w:highlight w:val="white"/>
        </w:rPr>
        <w:t>Weise, K. L., Okun, A. L., Carter, B. S., Christian, C. W., Committee on Bioethics, &amp; COMMITTEE ON CHILD ABUSE AND NEGLECT. (2017). Guidance on forgoing life-sustaining medical treatment. Pediatrics, 140(3), e20171905.</w:t>
      </w:r>
    </w:p>
    <w:p w14:paraId="31A60AD1" w14:textId="77777777" w:rsidR="00D7493F" w:rsidRDefault="00D7493F" w:rsidP="00D7493F">
      <w:pPr>
        <w:ind w:left="0"/>
        <w:rPr>
          <w:rFonts w:eastAsia="Times New Roman"/>
          <w:highlight w:val="white"/>
        </w:rPr>
      </w:pPr>
      <w:r>
        <w:rPr>
          <w:rFonts w:eastAsia="Times New Roman"/>
          <w:highlight w:val="white"/>
        </w:rPr>
        <w:t>This article explains how decisions can be made in a way that does not affect a children’s future health</w:t>
      </w:r>
      <w:r w:rsidR="00221453">
        <w:rPr>
          <w:rFonts w:eastAsia="Times New Roman"/>
          <w:highlight w:val="white"/>
        </w:rPr>
        <w:t>-</w:t>
      </w:r>
      <w:r>
        <w:rPr>
          <w:rFonts w:eastAsia="Times New Roman"/>
          <w:highlight w:val="white"/>
        </w:rPr>
        <w:t>wise.</w:t>
      </w:r>
    </w:p>
    <w:p w14:paraId="49F9C1C7" w14:textId="77777777" w:rsidR="00D7493F" w:rsidRPr="00D7493F" w:rsidRDefault="00D7493F" w:rsidP="00D7493F">
      <w:pPr>
        <w:ind w:left="0"/>
        <w:rPr>
          <w:rFonts w:eastAsia="Times New Roman"/>
        </w:rPr>
      </w:pPr>
      <w:r w:rsidRPr="00D7493F">
        <w:rPr>
          <w:rFonts w:eastAsia="Times New Roman"/>
        </w:rPr>
        <w:t xml:space="preserve">Kim, W.-J., &amp; Park, J.-H. (2019). the effects of debate-based ethics education on the moral sensitivity and judgment of nursing students: A quasi-experimental study. Nurse Education Today, 83. </w:t>
      </w:r>
      <w:hyperlink r:id="rId7" w:history="1">
        <w:r w:rsidRPr="00D7493F">
          <w:rPr>
            <w:rStyle w:val="Hyperlink"/>
            <w:rFonts w:eastAsia="Times New Roman"/>
            <w:color w:val="auto"/>
            <w:u w:val="none"/>
          </w:rPr>
          <w:t>https://doi-org.sdl.idm.oclc.org/10.1016/j.nedt.2019.08.018</w:t>
        </w:r>
      </w:hyperlink>
    </w:p>
    <w:p w14:paraId="0D8BBE92" w14:textId="77777777" w:rsidR="00D7493F" w:rsidRPr="00D7493F" w:rsidRDefault="00D7493F" w:rsidP="00D7493F">
      <w:pPr>
        <w:ind w:left="0"/>
        <w:rPr>
          <w:rFonts w:eastAsia="Times New Roman"/>
        </w:rPr>
      </w:pPr>
      <w:r>
        <w:rPr>
          <w:rFonts w:eastAsia="Times New Roman"/>
        </w:rPr>
        <w:t>This article discusses how morality in healthcare schools can be impacted by debate based learning where students are allowed to freely express their views.</w:t>
      </w:r>
    </w:p>
    <w:p w14:paraId="451AA142" w14:textId="77777777" w:rsidR="00D7493F" w:rsidRDefault="00D7493F" w:rsidP="00D7493F">
      <w:pPr>
        <w:ind w:left="0"/>
        <w:rPr>
          <w:rFonts w:eastAsia="Times New Roman"/>
          <w:highlight w:val="white"/>
        </w:rPr>
      </w:pPr>
    </w:p>
    <w:p w14:paraId="29A93FFD" w14:textId="77777777" w:rsidR="00D7493F" w:rsidRPr="00D7493F" w:rsidRDefault="00D7493F" w:rsidP="00D7493F">
      <w:pPr>
        <w:ind w:left="0"/>
        <w:rPr>
          <w:rFonts w:eastAsia="Times New Roman"/>
          <w:highlight w:val="white"/>
        </w:rPr>
      </w:pPr>
    </w:p>
    <w:p w14:paraId="5D088CAC" w14:textId="77777777" w:rsidR="00D7493F" w:rsidRDefault="00D7493F" w:rsidP="00EA5011">
      <w:pPr>
        <w:ind w:left="0"/>
        <w:rPr>
          <w:rFonts w:eastAsia="Times New Roman"/>
          <w:color w:val="000000" w:themeColor="text1"/>
        </w:rPr>
      </w:pPr>
    </w:p>
    <w:p w14:paraId="2C09926E" w14:textId="77777777" w:rsidR="00EA5011" w:rsidRPr="00A62BF7" w:rsidRDefault="00EA5011" w:rsidP="00EA5011">
      <w:pPr>
        <w:ind w:left="0"/>
        <w:rPr>
          <w:rFonts w:eastAsia="Times New Roman"/>
          <w:color w:val="000000" w:themeColor="text1"/>
        </w:rPr>
      </w:pPr>
    </w:p>
    <w:p w14:paraId="064347AD" w14:textId="77777777" w:rsidR="00EA5011" w:rsidRDefault="00EA5011" w:rsidP="00EA5011">
      <w:pPr>
        <w:ind w:left="0"/>
        <w:rPr>
          <w:rFonts w:eastAsia="Times New Roman"/>
          <w:color w:val="222222"/>
          <w:highlight w:val="white"/>
        </w:rPr>
      </w:pPr>
    </w:p>
    <w:p w14:paraId="5E2176C9" w14:textId="77777777" w:rsidR="00EA5011" w:rsidRPr="009B0F81" w:rsidRDefault="00EA5011" w:rsidP="00EA5011">
      <w:pPr>
        <w:ind w:left="0"/>
        <w:rPr>
          <w:rFonts w:eastAsia="Times New Roman"/>
          <w:color w:val="222222"/>
          <w:highlight w:val="white"/>
        </w:rPr>
      </w:pPr>
    </w:p>
    <w:p w14:paraId="44D6ED0A" w14:textId="77777777" w:rsidR="00EA5011" w:rsidRDefault="00EA5011" w:rsidP="00EA5011">
      <w:pPr>
        <w:ind w:left="0"/>
        <w:rPr>
          <w:rFonts w:eastAsia="Times New Roman"/>
          <w:color w:val="222222"/>
          <w:highlight w:val="white"/>
        </w:rPr>
      </w:pPr>
    </w:p>
    <w:p w14:paraId="04506151" w14:textId="77777777" w:rsidR="00EA5011" w:rsidRDefault="00EA5011" w:rsidP="00EA5011">
      <w:pPr>
        <w:ind w:left="0"/>
        <w:rPr>
          <w:rFonts w:eastAsia="Times New Roman"/>
          <w:color w:val="222222"/>
          <w:highlight w:val="white"/>
        </w:rPr>
      </w:pPr>
    </w:p>
    <w:p w14:paraId="1AB21B3F" w14:textId="77777777" w:rsidR="00EA5011" w:rsidRDefault="00EA5011" w:rsidP="00EA5011">
      <w:pPr>
        <w:ind w:left="0"/>
        <w:rPr>
          <w:rFonts w:eastAsia="Times New Roman"/>
          <w:color w:val="222222"/>
          <w:highlight w:val="white"/>
        </w:rPr>
      </w:pPr>
    </w:p>
    <w:p w14:paraId="3DCC09EB" w14:textId="77777777" w:rsidR="00EA5011" w:rsidRDefault="00EA5011" w:rsidP="00EA5011">
      <w:pPr>
        <w:ind w:left="0"/>
        <w:rPr>
          <w:rFonts w:eastAsia="Times New Roman"/>
          <w:color w:val="222222"/>
          <w:highlight w:val="white"/>
        </w:rPr>
      </w:pPr>
    </w:p>
    <w:p w14:paraId="57A54187" w14:textId="77777777" w:rsidR="00EA5011" w:rsidRDefault="00EA5011" w:rsidP="00EA5011">
      <w:pPr>
        <w:ind w:left="0"/>
        <w:rPr>
          <w:rFonts w:eastAsia="Times New Roman"/>
          <w:color w:val="222222"/>
          <w:highlight w:val="white"/>
        </w:rPr>
      </w:pPr>
    </w:p>
    <w:p w14:paraId="79CFCAFB" w14:textId="77777777" w:rsidR="00EA5011" w:rsidRPr="00B77283" w:rsidRDefault="00EA5011" w:rsidP="00EA5011">
      <w:pPr>
        <w:ind w:left="0"/>
        <w:rPr>
          <w:rFonts w:eastAsia="Times New Roman"/>
          <w:color w:val="222222"/>
          <w:highlight w:val="white"/>
        </w:rPr>
      </w:pPr>
    </w:p>
    <w:p w14:paraId="33AAF173" w14:textId="77777777" w:rsidR="00EA5011" w:rsidRDefault="00EA5011" w:rsidP="00EA5011">
      <w:pPr>
        <w:ind w:left="0"/>
        <w:rPr>
          <w:rFonts w:eastAsia="Times New Roman"/>
          <w:color w:val="222222"/>
          <w:highlight w:val="white"/>
        </w:rPr>
      </w:pPr>
    </w:p>
    <w:p w14:paraId="3FFDA2C4" w14:textId="77777777" w:rsidR="00EA5011" w:rsidRPr="00B77283" w:rsidRDefault="00EA5011" w:rsidP="00EA5011">
      <w:pPr>
        <w:ind w:left="0"/>
        <w:rPr>
          <w:rFonts w:eastAsia="Times New Roman"/>
          <w:color w:val="222222"/>
          <w:highlight w:val="white"/>
        </w:rPr>
      </w:pPr>
    </w:p>
    <w:p w14:paraId="005A18D1" w14:textId="77777777" w:rsidR="00EA5011" w:rsidRDefault="00EA5011" w:rsidP="00EA5011">
      <w:pPr>
        <w:ind w:left="0"/>
        <w:rPr>
          <w:rFonts w:eastAsia="Times New Roman"/>
          <w:color w:val="222222"/>
          <w:highlight w:val="white"/>
        </w:rPr>
      </w:pPr>
    </w:p>
    <w:p w14:paraId="1B76B4B6" w14:textId="77777777" w:rsidR="00EA5011" w:rsidRPr="00B77283" w:rsidRDefault="00EA5011" w:rsidP="00EA5011">
      <w:pPr>
        <w:ind w:left="0"/>
        <w:rPr>
          <w:rFonts w:eastAsia="Times New Roman"/>
          <w:color w:val="222222"/>
          <w:highlight w:val="white"/>
        </w:rPr>
      </w:pPr>
    </w:p>
    <w:p w14:paraId="33FF7918" w14:textId="77777777" w:rsidR="00EA5011" w:rsidRDefault="00EA5011" w:rsidP="00EA5011">
      <w:pPr>
        <w:pBdr>
          <w:top w:val="nil"/>
          <w:left w:val="nil"/>
          <w:bottom w:val="nil"/>
          <w:right w:val="nil"/>
          <w:between w:val="nil"/>
        </w:pBdr>
        <w:ind w:left="0"/>
        <w:rPr>
          <w:rFonts w:eastAsia="Times New Roman"/>
          <w:color w:val="1C1E29"/>
        </w:rPr>
      </w:pPr>
    </w:p>
    <w:p w14:paraId="6AD560D0" w14:textId="77777777" w:rsidR="00EA5011" w:rsidRPr="00B77283" w:rsidRDefault="00EA5011" w:rsidP="00EA5011">
      <w:pPr>
        <w:pBdr>
          <w:top w:val="nil"/>
          <w:left w:val="nil"/>
          <w:bottom w:val="nil"/>
          <w:right w:val="nil"/>
          <w:between w:val="nil"/>
        </w:pBdr>
        <w:ind w:left="0"/>
        <w:rPr>
          <w:rFonts w:eastAsia="Times New Roman"/>
          <w:color w:val="1C1E29"/>
        </w:rPr>
      </w:pPr>
    </w:p>
    <w:p w14:paraId="16EFF643" w14:textId="77777777" w:rsidR="00EA5011" w:rsidRPr="00B77283" w:rsidRDefault="00EA5011" w:rsidP="00EA5011">
      <w:pPr>
        <w:pBdr>
          <w:top w:val="nil"/>
          <w:left w:val="nil"/>
          <w:bottom w:val="nil"/>
          <w:right w:val="nil"/>
          <w:between w:val="nil"/>
        </w:pBdr>
        <w:ind w:left="0"/>
        <w:rPr>
          <w:rFonts w:eastAsia="Times New Roman"/>
          <w:color w:val="1C1E29"/>
        </w:rPr>
      </w:pPr>
    </w:p>
    <w:p w14:paraId="0EC734FF" w14:textId="77777777" w:rsidR="00EA5011" w:rsidRDefault="00EA5011" w:rsidP="00EA5011">
      <w:pPr>
        <w:ind w:left="0"/>
      </w:pPr>
    </w:p>
    <w:p w14:paraId="0B48C726" w14:textId="77777777" w:rsidR="00EA5011" w:rsidRDefault="00EA5011"/>
    <w:sectPr w:rsidR="00EA5011" w:rsidSect="0022145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DAF7D" w14:textId="77777777" w:rsidR="003A2A85" w:rsidRDefault="003A2A85" w:rsidP="00221453">
      <w:pPr>
        <w:spacing w:before="0" w:after="0" w:line="240" w:lineRule="auto"/>
      </w:pPr>
      <w:r>
        <w:separator/>
      </w:r>
    </w:p>
  </w:endnote>
  <w:endnote w:type="continuationSeparator" w:id="0">
    <w:p w14:paraId="57383245" w14:textId="77777777" w:rsidR="003A2A85" w:rsidRDefault="003A2A85" w:rsidP="002214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DB02A" w14:textId="77777777" w:rsidR="00221453" w:rsidRDefault="00221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9CC4E" w14:textId="77777777" w:rsidR="00221453" w:rsidRDefault="002214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A31E9" w14:textId="77777777" w:rsidR="00221453" w:rsidRDefault="0022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F2C95" w14:textId="77777777" w:rsidR="003A2A85" w:rsidRDefault="003A2A85" w:rsidP="00221453">
      <w:pPr>
        <w:spacing w:before="0" w:after="0" w:line="240" w:lineRule="auto"/>
      </w:pPr>
      <w:r>
        <w:separator/>
      </w:r>
    </w:p>
  </w:footnote>
  <w:footnote w:type="continuationSeparator" w:id="0">
    <w:p w14:paraId="1E3CB542" w14:textId="77777777" w:rsidR="003A2A85" w:rsidRDefault="003A2A85" w:rsidP="002214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4FC45" w14:textId="77777777" w:rsidR="00221453" w:rsidRDefault="00221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84996" w14:textId="77777777" w:rsidR="00221453" w:rsidRDefault="00221453" w:rsidP="00221453">
    <w:pPr>
      <w:pStyle w:val="Header"/>
      <w:ind w:left="0"/>
    </w:pPr>
    <w:r>
      <w:t xml:space="preserve">ETHICAL DECISION MAKING IN HEALTH CARE                                                                 </w:t>
    </w:r>
    <w:sdt>
      <w:sdtPr>
        <w:id w:val="-2053993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469FA" w14:textId="77777777" w:rsidR="00221453" w:rsidRDefault="00221453" w:rsidP="00221453">
    <w:pPr>
      <w:pStyle w:val="Header"/>
      <w:ind w:left="0"/>
    </w:pPr>
    <w:r>
      <w:t>Running Head: ETHICAL DECISION MAKING IN HEALTH 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0sDA0tDAytTQzMDFT0lEKTi0uzszPAykwqgUAP1NTKywAAAA="/>
  </w:docVars>
  <w:rsids>
    <w:rsidRoot w:val="00EA5011"/>
    <w:rsid w:val="00141129"/>
    <w:rsid w:val="00221453"/>
    <w:rsid w:val="00385EF2"/>
    <w:rsid w:val="003A2A85"/>
    <w:rsid w:val="00417DE1"/>
    <w:rsid w:val="00916FBE"/>
    <w:rsid w:val="00A0402E"/>
    <w:rsid w:val="00C724A3"/>
    <w:rsid w:val="00C72FDB"/>
    <w:rsid w:val="00D7493F"/>
    <w:rsid w:val="00EA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652D"/>
  <w15:docId w15:val="{DC218A54-C866-47BB-99F2-CC168D12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011"/>
    <w:rPr>
      <w:color w:val="0000FF" w:themeColor="hyperlink"/>
      <w:u w:val="single"/>
    </w:rPr>
  </w:style>
  <w:style w:type="paragraph" w:styleId="Header">
    <w:name w:val="header"/>
    <w:basedOn w:val="Normal"/>
    <w:link w:val="HeaderChar"/>
    <w:uiPriority w:val="99"/>
    <w:unhideWhenUsed/>
    <w:rsid w:val="0022145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21453"/>
  </w:style>
  <w:style w:type="paragraph" w:styleId="Footer">
    <w:name w:val="footer"/>
    <w:basedOn w:val="Normal"/>
    <w:link w:val="FooterChar"/>
    <w:uiPriority w:val="99"/>
    <w:unhideWhenUsed/>
    <w:rsid w:val="0022145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21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doi-org.sdl.idm.oclc.org/10.1016/j.nedt.2019.08.018"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sdl.idm.oclc.org/10.3333/NRE-162144"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2019-10-10T18:39:00Z</dcterms:created>
  <dcterms:modified xsi:type="dcterms:W3CDTF">2019-10-10T18:39:00Z</dcterms:modified>
</cp:coreProperties>
</file>